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BC33" w14:textId="431AC561" w:rsidR="00144786" w:rsidRDefault="0092513B" w:rsidP="0092513B">
      <w:pPr>
        <w:jc w:val="center"/>
      </w:pPr>
      <w:r>
        <w:rPr>
          <w:noProof/>
        </w:rPr>
        <w:drawing>
          <wp:inline distT="0" distB="0" distL="0" distR="0" wp14:anchorId="7512E90F" wp14:editId="1E4BF25F">
            <wp:extent cx="1608243" cy="1663700"/>
            <wp:effectExtent l="0" t="0" r="0" b="0"/>
            <wp:docPr id="1976491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91499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243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6C19" w14:textId="77777777" w:rsidR="0092513B" w:rsidRPr="0092513B" w:rsidRDefault="0092513B" w:rsidP="0092513B">
      <w:pPr>
        <w:spacing w:after="534" w:line="265" w:lineRule="auto"/>
        <w:ind w:left="427" w:right="0"/>
        <w:jc w:val="center"/>
        <w:rPr>
          <w:sz w:val="28"/>
          <w:szCs w:val="28"/>
        </w:rPr>
      </w:pPr>
      <w:r w:rsidRPr="0092513B">
        <w:rPr>
          <w:b/>
          <w:sz w:val="28"/>
          <w:szCs w:val="28"/>
        </w:rPr>
        <w:t>CASE REVIEW PROCEDURE</w:t>
      </w:r>
    </w:p>
    <w:p w14:paraId="46F000AE" w14:textId="77777777" w:rsidR="0092513B" w:rsidRDefault="0092513B" w:rsidP="00013160">
      <w:pPr>
        <w:pStyle w:val="Heading4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 w:line="366" w:lineRule="auto"/>
        <w:ind w:left="297" w:hanging="284"/>
      </w:pPr>
      <w:r>
        <w:rPr>
          <w:i w:val="0"/>
        </w:rPr>
        <w:t>1. Establish the facts of the case, a chronology of events and the roles of those involved</w:t>
      </w:r>
    </w:p>
    <w:p w14:paraId="0056E7F6" w14:textId="77777777" w:rsidR="0092513B" w:rsidRDefault="0092513B" w:rsidP="00013160">
      <w:pPr>
        <w:spacing w:after="0" w:line="240" w:lineRule="auto"/>
        <w:ind w:left="10" w:right="12"/>
        <w:jc w:val="left"/>
      </w:pPr>
      <w:r>
        <w:t>Setting out the actual sequence of events will help the case reviewer to understand what happened, when, and who was involved; for example:</w:t>
      </w:r>
    </w:p>
    <w:p w14:paraId="59EFCB65" w14:textId="77777777" w:rsidR="00013160" w:rsidRDefault="00013160" w:rsidP="00013160">
      <w:pPr>
        <w:spacing w:after="0" w:line="240" w:lineRule="auto"/>
        <w:ind w:left="10" w:right="12"/>
        <w:jc w:val="left"/>
      </w:pPr>
    </w:p>
    <w:p w14:paraId="684C2E27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 xml:space="preserve">23 April 2018 Young person discloses physical abuse to their coach during a training </w:t>
      </w:r>
    </w:p>
    <w:p w14:paraId="03514BB2" w14:textId="422A3551" w:rsidR="0092513B" w:rsidRDefault="0092513B" w:rsidP="0092513B">
      <w:pPr>
        <w:spacing w:after="6" w:line="240" w:lineRule="auto"/>
        <w:ind w:left="2702" w:right="12" w:hanging="2702"/>
        <w:jc w:val="left"/>
      </w:pPr>
      <w:r>
        <w:t>session</w:t>
      </w:r>
      <w:r>
        <w:tab/>
      </w:r>
    </w:p>
    <w:p w14:paraId="66E9A1B2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>24 April 2018 Coach reports the matter to Wellbeing and Protection Department</w:t>
      </w:r>
      <w:r>
        <w:tab/>
      </w:r>
    </w:p>
    <w:p w14:paraId="2F42B5C6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>24 April 2018 Concern allocated to Child Wellbeing and Protection Officer (CWPO) in</w:t>
      </w:r>
    </w:p>
    <w:p w14:paraId="1A32D464" w14:textId="76840825" w:rsidR="0092513B" w:rsidRDefault="0092513B" w:rsidP="0092513B">
      <w:pPr>
        <w:spacing w:after="6" w:line="240" w:lineRule="auto"/>
        <w:ind w:left="2702" w:right="12" w:hanging="2702"/>
        <w:jc w:val="left"/>
      </w:pPr>
      <w:r>
        <w:t xml:space="preserve">the Wellbeing and Protection Department </w:t>
      </w:r>
    </w:p>
    <w:p w14:paraId="01048736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 xml:space="preserve">24 April 2018 Advice sought by CWPO from DC Smith at the Family Protection Unit, </w:t>
      </w:r>
    </w:p>
    <w:p w14:paraId="2BC9EF61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>Police Scotland and the disclosure is reported to the Police</w:t>
      </w:r>
    </w:p>
    <w:p w14:paraId="1677E9BC" w14:textId="77777777" w:rsidR="0092513B" w:rsidRDefault="0092513B" w:rsidP="0092513B">
      <w:pPr>
        <w:spacing w:after="6" w:line="240" w:lineRule="auto"/>
        <w:ind w:left="2702" w:right="12" w:hanging="2702"/>
        <w:jc w:val="left"/>
      </w:pPr>
      <w:r>
        <w:t>24 April 2018 CWPO speaks to coach about any appropriate support for the young</w:t>
      </w:r>
    </w:p>
    <w:p w14:paraId="69669B68" w14:textId="4450F0E1" w:rsidR="0092513B" w:rsidRDefault="0092513B" w:rsidP="0092513B">
      <w:pPr>
        <w:spacing w:after="6" w:line="240" w:lineRule="auto"/>
        <w:ind w:left="2702" w:right="12" w:hanging="2702"/>
        <w:jc w:val="left"/>
      </w:pPr>
      <w:r>
        <w:t>person</w:t>
      </w:r>
    </w:p>
    <w:p w14:paraId="11094E18" w14:textId="77777777" w:rsidR="0092513B" w:rsidRDefault="0092513B" w:rsidP="0092513B">
      <w:pPr>
        <w:spacing w:after="6" w:line="240" w:lineRule="auto"/>
        <w:ind w:left="2702" w:right="12" w:hanging="2702"/>
        <w:jc w:val="left"/>
      </w:pPr>
    </w:p>
    <w:p w14:paraId="2064DAF2" w14:textId="77777777" w:rsidR="0092513B" w:rsidRDefault="0092513B" w:rsidP="0092513B">
      <w:pPr>
        <w:pStyle w:val="Heading4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/>
        <w:ind w:left="10"/>
      </w:pPr>
      <w:r>
        <w:rPr>
          <w:i w:val="0"/>
        </w:rPr>
        <w:t>2. Identify any issues of key questions relation to the aims of the review</w:t>
      </w:r>
    </w:p>
    <w:p w14:paraId="583048EF" w14:textId="77777777" w:rsidR="0092513B" w:rsidRDefault="0092513B" w:rsidP="0092513B">
      <w:pPr>
        <w:spacing w:after="0" w:line="240" w:lineRule="auto"/>
        <w:ind w:left="10" w:right="12"/>
      </w:pPr>
      <w:r>
        <w:t xml:space="preserve">The case reviewer should then be able to answer the questions contained in the specific remit of the review. If the case reviewer considers that a child or young person may still be at risk despite action taken during the case or </w:t>
      </w:r>
      <w:proofErr w:type="gramStart"/>
      <w:r>
        <w:t>as a result of</w:t>
      </w:r>
      <w:proofErr w:type="gramEnd"/>
      <w:r>
        <w:t xml:space="preserve"> failure to take appropriate action, they should be prepared to act.</w:t>
      </w:r>
    </w:p>
    <w:p w14:paraId="12F19925" w14:textId="77777777" w:rsidR="0092513B" w:rsidRDefault="0092513B" w:rsidP="0092513B">
      <w:pPr>
        <w:spacing w:after="0"/>
        <w:ind w:left="424" w:right="12"/>
      </w:pPr>
    </w:p>
    <w:p w14:paraId="0A20B641" w14:textId="77777777" w:rsidR="0092513B" w:rsidRDefault="0092513B" w:rsidP="0092513B">
      <w:pPr>
        <w:spacing w:after="0"/>
        <w:ind w:left="424" w:right="12"/>
      </w:pPr>
    </w:p>
    <w:p w14:paraId="4F6ADC8E" w14:textId="77777777" w:rsidR="0092513B" w:rsidRDefault="0092513B" w:rsidP="0092513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24" w:line="263" w:lineRule="auto"/>
        <w:ind w:left="118" w:right="0" w:firstLine="0"/>
        <w:jc w:val="center"/>
      </w:pPr>
      <w:r>
        <w:rPr>
          <w:b/>
          <w:u w:val="single" w:color="181717"/>
        </w:rPr>
        <w:t>Any urgent issues should be addressed immediately without waiting for the conclusion of the review.</w:t>
      </w:r>
    </w:p>
    <w:p w14:paraId="519C045C" w14:textId="77777777" w:rsidR="0092513B" w:rsidRDefault="0092513B" w:rsidP="0092513B">
      <w:pPr>
        <w:pStyle w:val="Heading4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/>
        <w:ind w:left="23"/>
      </w:pPr>
      <w:r>
        <w:rPr>
          <w:i w:val="0"/>
        </w:rPr>
        <w:t>3. Identify any other relevant points or observations</w:t>
      </w:r>
    </w:p>
    <w:p w14:paraId="69600FEA" w14:textId="77777777" w:rsidR="0092513B" w:rsidRDefault="0092513B" w:rsidP="0092513B">
      <w:pPr>
        <w:spacing w:after="0"/>
        <w:ind w:left="33" w:right="12"/>
      </w:pPr>
      <w:r>
        <w:t>The case reviewer may identify issues which are worth exploring further. These may include:</w:t>
      </w:r>
    </w:p>
    <w:p w14:paraId="1BA0591B" w14:textId="77777777" w:rsidR="0092513B" w:rsidRDefault="0092513B" w:rsidP="0092513B">
      <w:pPr>
        <w:spacing w:after="0"/>
        <w:ind w:left="33" w:right="12"/>
      </w:pPr>
    </w:p>
    <w:tbl>
      <w:tblPr>
        <w:tblStyle w:val="TableGrid"/>
        <w:tblW w:w="9924" w:type="dxa"/>
        <w:tblInd w:w="-116" w:type="dxa"/>
        <w:tblCellMar>
          <w:top w:w="12" w:type="dxa"/>
          <w:right w:w="110" w:type="dxa"/>
        </w:tblCellMar>
        <w:tblLook w:val="04A0" w:firstRow="1" w:lastRow="0" w:firstColumn="1" w:lastColumn="0" w:noHBand="0" w:noVBand="1"/>
      </w:tblPr>
      <w:tblGrid>
        <w:gridCol w:w="470"/>
        <w:gridCol w:w="4492"/>
        <w:gridCol w:w="470"/>
        <w:gridCol w:w="4492"/>
      </w:tblGrid>
      <w:tr w:rsidR="0092513B" w14:paraId="25CDB9E1" w14:textId="77777777" w:rsidTr="0092513B">
        <w:trPr>
          <w:trHeight w:val="397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F83B0" w14:textId="77777777" w:rsidR="0092513B" w:rsidRDefault="0092513B" w:rsidP="001E4F6B">
            <w:pPr>
              <w:spacing w:after="184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767BBE31" w14:textId="77777777" w:rsidR="0092513B" w:rsidRDefault="0092513B" w:rsidP="001E4F6B">
            <w:pPr>
              <w:spacing w:after="598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043C540B" w14:textId="77777777" w:rsidR="0092513B" w:rsidRDefault="0092513B" w:rsidP="001E4F6B">
            <w:pPr>
              <w:spacing w:after="184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1970CF63" w14:textId="77777777" w:rsidR="0092513B" w:rsidRDefault="0092513B" w:rsidP="001E4F6B">
            <w:pPr>
              <w:spacing w:after="598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17D0D4F2" w14:textId="77777777" w:rsidR="0092513B" w:rsidRDefault="0092513B" w:rsidP="001E4F6B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</w:tc>
        <w:tc>
          <w:tcPr>
            <w:tcW w:w="4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86026F" w14:textId="77777777" w:rsidR="0092513B" w:rsidRDefault="0092513B" w:rsidP="0092513B">
            <w:pPr>
              <w:spacing w:after="530" w:line="240" w:lineRule="auto"/>
              <w:ind w:left="74" w:right="0" w:firstLine="0"/>
              <w:jc w:val="left"/>
            </w:pPr>
            <w:r>
              <w:rPr>
                <w:b/>
                <w:u w:val="single" w:color="181717"/>
              </w:rPr>
              <w:t>PROCEDURES</w:t>
            </w:r>
          </w:p>
          <w:p w14:paraId="4D1830D8" w14:textId="77777777" w:rsidR="0092513B" w:rsidRDefault="0092513B" w:rsidP="0092513B">
            <w:pPr>
              <w:spacing w:after="0" w:line="240" w:lineRule="auto"/>
              <w:ind w:left="0" w:right="7" w:firstLine="0"/>
            </w:pPr>
            <w:r>
              <w:t>Were the relevant procedures followed? If not, is there a reasonable explanation for this?</w:t>
            </w:r>
          </w:p>
          <w:p w14:paraId="3416A41D" w14:textId="77777777" w:rsidR="0092513B" w:rsidRDefault="0092513B" w:rsidP="0092513B">
            <w:pPr>
              <w:spacing w:after="116" w:line="240" w:lineRule="auto"/>
              <w:ind w:left="0" w:right="0" w:firstLine="0"/>
              <w:jc w:val="left"/>
            </w:pPr>
            <w:r>
              <w:t>Were the timescales appropriate?</w:t>
            </w:r>
          </w:p>
          <w:p w14:paraId="63A2B79D" w14:textId="77777777" w:rsidR="0092513B" w:rsidRDefault="0092513B" w:rsidP="0092513B">
            <w:pPr>
              <w:spacing w:after="0" w:line="240" w:lineRule="auto"/>
              <w:ind w:left="0" w:right="4" w:firstLine="0"/>
            </w:pPr>
            <w:r>
              <w:t>Do the current procedures provide adequate information about what to do? If appropriate, was a referral made to Disclosure Scotland as required in law?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ADC05" w14:textId="77777777" w:rsidR="0092513B" w:rsidRDefault="0092513B" w:rsidP="0092513B">
            <w:pPr>
              <w:spacing w:after="184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4287B1CA" w14:textId="77777777" w:rsidR="0092513B" w:rsidRDefault="0092513B" w:rsidP="0092513B">
            <w:pPr>
              <w:spacing w:after="598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6ABC6387" w14:textId="77777777" w:rsidR="0092513B" w:rsidRDefault="0092513B" w:rsidP="0092513B">
            <w:pPr>
              <w:spacing w:after="598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58432761" w14:textId="77777777" w:rsidR="0092513B" w:rsidRDefault="0092513B" w:rsidP="0092513B">
            <w:pPr>
              <w:spacing w:after="184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234A9F50" w14:textId="77777777" w:rsidR="0092513B" w:rsidRDefault="0092513B" w:rsidP="0092513B">
            <w:pPr>
              <w:spacing w:after="0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</w:tc>
        <w:tc>
          <w:tcPr>
            <w:tcW w:w="4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CE8932" w14:textId="77777777" w:rsidR="0092513B" w:rsidRDefault="0092513B" w:rsidP="0092513B">
            <w:pPr>
              <w:spacing w:after="530" w:line="240" w:lineRule="auto"/>
              <w:ind w:left="72" w:right="0" w:firstLine="0"/>
              <w:jc w:val="left"/>
            </w:pPr>
            <w:r>
              <w:rPr>
                <w:b/>
                <w:u w:val="single" w:color="181717"/>
              </w:rPr>
              <w:t>PEOPLE</w:t>
            </w:r>
          </w:p>
          <w:p w14:paraId="0E72016F" w14:textId="77777777" w:rsidR="0092513B" w:rsidRDefault="0092513B" w:rsidP="0092513B">
            <w:pPr>
              <w:spacing w:after="116" w:line="240" w:lineRule="auto"/>
              <w:ind w:left="0" w:right="0" w:firstLine="0"/>
              <w:jc w:val="left"/>
            </w:pPr>
            <w:r>
              <w:t>Were the right people involved?</w:t>
            </w:r>
          </w:p>
          <w:p w14:paraId="46ADB0A1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Were the views of the child/family obtained?</w:t>
            </w:r>
          </w:p>
          <w:p w14:paraId="105DE366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Were those involved aware of the procedures?</w:t>
            </w:r>
          </w:p>
          <w:p w14:paraId="7CE9862F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Had the people involved been trained? Where appropriate, were external organisations involved; for example, the police or governing body of sport?</w:t>
            </w:r>
          </w:p>
        </w:tc>
      </w:tr>
      <w:tr w:rsidR="0092513B" w14:paraId="739D2AA4" w14:textId="77777777" w:rsidTr="0092513B">
        <w:trPr>
          <w:trHeight w:val="380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60A981" w14:textId="77777777" w:rsidR="0092513B" w:rsidRDefault="0092513B" w:rsidP="001E4F6B">
            <w:pPr>
              <w:spacing w:after="598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77539F9D" w14:textId="77777777" w:rsidR="0092513B" w:rsidRDefault="0092513B" w:rsidP="001E4F6B">
            <w:pPr>
              <w:spacing w:after="184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5E1F3D80" w14:textId="77777777" w:rsidR="0092513B" w:rsidRDefault="0092513B" w:rsidP="001E4F6B">
            <w:pPr>
              <w:spacing w:after="1012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6F872DE4" w14:textId="77777777" w:rsidR="0092513B" w:rsidRDefault="0092513B" w:rsidP="001E4F6B">
            <w:pPr>
              <w:spacing w:after="0" w:line="259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</w:tc>
        <w:tc>
          <w:tcPr>
            <w:tcW w:w="4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86E3A" w14:textId="77777777" w:rsidR="0092513B" w:rsidRDefault="0092513B" w:rsidP="0092513B">
            <w:pPr>
              <w:spacing w:after="530" w:line="240" w:lineRule="auto"/>
              <w:ind w:left="74" w:right="0" w:firstLine="0"/>
              <w:jc w:val="left"/>
            </w:pPr>
            <w:r>
              <w:rPr>
                <w:b/>
                <w:u w:val="single" w:color="181717"/>
              </w:rPr>
              <w:t>OUTCOMES</w:t>
            </w:r>
          </w:p>
          <w:p w14:paraId="68A97E36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Was the outcome appropriate in the case?</w:t>
            </w:r>
          </w:p>
          <w:p w14:paraId="495BC0F9" w14:textId="77777777" w:rsidR="0092513B" w:rsidRDefault="0092513B" w:rsidP="0092513B">
            <w:pPr>
              <w:spacing w:after="116" w:line="240" w:lineRule="auto"/>
              <w:ind w:left="0" w:right="0" w:firstLine="0"/>
              <w:jc w:val="left"/>
            </w:pPr>
            <w:r>
              <w:t>If not, why not?</w:t>
            </w:r>
          </w:p>
          <w:p w14:paraId="6006E4C0" w14:textId="77777777" w:rsidR="0092513B" w:rsidRDefault="0092513B" w:rsidP="0092513B">
            <w:pPr>
              <w:spacing w:after="0" w:line="240" w:lineRule="auto"/>
              <w:ind w:left="0" w:right="6" w:firstLine="0"/>
            </w:pPr>
            <w:r>
              <w:t>Is there a need to take further action in this case; for example, referring the case to police/social work?</w:t>
            </w:r>
          </w:p>
          <w:p w14:paraId="038280DB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Were the right people told the right things about the outcome?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602A3" w14:textId="77777777" w:rsidR="0092513B" w:rsidRDefault="0092513B" w:rsidP="0092513B">
            <w:pPr>
              <w:spacing w:after="184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55F00014" w14:textId="77777777" w:rsidR="0092513B" w:rsidRDefault="0092513B" w:rsidP="0092513B">
            <w:pPr>
              <w:spacing w:after="598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  <w:p w14:paraId="733FE970" w14:textId="77777777" w:rsidR="0092513B" w:rsidRDefault="0092513B" w:rsidP="0092513B">
            <w:pPr>
              <w:spacing w:after="0" w:line="240" w:lineRule="auto"/>
              <w:ind w:left="110" w:right="0" w:firstLine="0"/>
              <w:jc w:val="left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</w:rPr>
              <w:t></w:t>
            </w:r>
          </w:p>
        </w:tc>
        <w:tc>
          <w:tcPr>
            <w:tcW w:w="4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EB5649" w14:textId="77777777" w:rsidR="0092513B" w:rsidRDefault="0092513B" w:rsidP="0092513B">
            <w:pPr>
              <w:spacing w:after="530" w:line="240" w:lineRule="auto"/>
              <w:ind w:left="72" w:right="0" w:firstLine="0"/>
              <w:jc w:val="left"/>
            </w:pPr>
            <w:r>
              <w:rPr>
                <w:b/>
                <w:u w:val="single" w:color="181717"/>
              </w:rPr>
              <w:t>RECORDING</w:t>
            </w:r>
          </w:p>
          <w:p w14:paraId="605A1E3C" w14:textId="77777777" w:rsidR="0092513B" w:rsidRDefault="0092513B" w:rsidP="0092513B">
            <w:pPr>
              <w:spacing w:after="116" w:line="240" w:lineRule="auto"/>
              <w:ind w:left="0" w:right="0" w:firstLine="0"/>
              <w:jc w:val="left"/>
            </w:pPr>
            <w:r>
              <w:t>Were records kept?</w:t>
            </w:r>
          </w:p>
          <w:p w14:paraId="7C46DD67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Is the quality of the information recorded satisfactory?</w:t>
            </w:r>
          </w:p>
          <w:p w14:paraId="45A8B10D" w14:textId="77777777" w:rsidR="0092513B" w:rsidRDefault="0092513B" w:rsidP="0092513B">
            <w:pPr>
              <w:spacing w:after="0" w:line="240" w:lineRule="auto"/>
              <w:ind w:left="0" w:right="0" w:firstLine="0"/>
              <w:jc w:val="left"/>
            </w:pPr>
            <w:r>
              <w:t>Can the forms be improved?</w:t>
            </w:r>
          </w:p>
        </w:tc>
      </w:tr>
    </w:tbl>
    <w:p w14:paraId="6F79DD7F" w14:textId="77777777" w:rsidR="0092513B" w:rsidRDefault="0092513B" w:rsidP="0092513B">
      <w:pPr>
        <w:spacing w:after="534" w:line="265" w:lineRule="auto"/>
        <w:ind w:left="427" w:right="0"/>
      </w:pPr>
      <w:r>
        <w:rPr>
          <w:i/>
        </w:rPr>
        <w:t>(This list is not exhaustive)</w:t>
      </w:r>
    </w:p>
    <w:p w14:paraId="31333E29" w14:textId="77777777" w:rsidR="0092513B" w:rsidRDefault="0092513B" w:rsidP="0092513B">
      <w:pPr>
        <w:pStyle w:val="Heading4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 w:line="240" w:lineRule="auto"/>
        <w:ind w:left="10"/>
      </w:pPr>
      <w:r>
        <w:rPr>
          <w:i w:val="0"/>
        </w:rPr>
        <w:t>4. Identify any lessons to be learned, changes needed and make recommendations</w:t>
      </w:r>
    </w:p>
    <w:p w14:paraId="15E46976" w14:textId="77777777" w:rsidR="0092513B" w:rsidRDefault="0092513B" w:rsidP="0092513B">
      <w:pPr>
        <w:spacing w:after="0" w:line="240" w:lineRule="auto"/>
        <w:ind w:left="20" w:right="12"/>
      </w:pPr>
      <w:r>
        <w:t xml:space="preserve">If the case reviewer has gone through the above table and can identify gaps or missed </w:t>
      </w:r>
      <w:proofErr w:type="gramStart"/>
      <w:r>
        <w:t>opportunities</w:t>
      </w:r>
      <w:proofErr w:type="gramEnd"/>
      <w:r>
        <w:t xml:space="preserve"> then this will inform the case reviewer’s recommendations. </w:t>
      </w:r>
    </w:p>
    <w:p w14:paraId="43F00D22" w14:textId="77777777" w:rsidR="0092513B" w:rsidRDefault="0092513B" w:rsidP="0092513B">
      <w:pPr>
        <w:spacing w:after="0" w:line="240" w:lineRule="auto"/>
        <w:ind w:left="424" w:right="12"/>
      </w:pPr>
    </w:p>
    <w:p w14:paraId="76AEA10A" w14:textId="30262F44" w:rsidR="0092513B" w:rsidRDefault="0092513B" w:rsidP="0092513B">
      <w:pPr>
        <w:spacing w:after="0" w:line="240" w:lineRule="auto"/>
        <w:ind w:left="33" w:right="12"/>
      </w:pPr>
      <w:r>
        <w:t>Recommendations may include things like changes to procedures, forms and/or the provision of training. It may be helpful for the case reviewer to prioritise the recommendations; for example, essential, desirable or helpful.</w:t>
      </w:r>
    </w:p>
    <w:p w14:paraId="28EE80AA" w14:textId="77777777" w:rsidR="00992CFC" w:rsidRDefault="00992CFC" w:rsidP="0092513B">
      <w:pPr>
        <w:spacing w:after="0" w:line="240" w:lineRule="auto"/>
        <w:ind w:left="33" w:right="12"/>
      </w:pPr>
    </w:p>
    <w:p w14:paraId="655902A7" w14:textId="77777777" w:rsidR="0092513B" w:rsidRDefault="0092513B" w:rsidP="0092513B">
      <w:pPr>
        <w:spacing w:after="0" w:line="240" w:lineRule="auto"/>
        <w:ind w:left="33" w:right="12"/>
      </w:pPr>
    </w:p>
    <w:p w14:paraId="5EE0FA80" w14:textId="77777777" w:rsidR="0092513B" w:rsidRDefault="0092513B" w:rsidP="0092513B">
      <w:pPr>
        <w:spacing w:after="0" w:line="240" w:lineRule="auto"/>
        <w:ind w:left="33" w:right="12"/>
      </w:pPr>
    </w:p>
    <w:p w14:paraId="24650049" w14:textId="77777777" w:rsidR="0092513B" w:rsidRDefault="0092513B" w:rsidP="0092513B">
      <w:pPr>
        <w:pStyle w:val="Heading4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0"/>
        <w:ind w:left="23"/>
      </w:pPr>
      <w:r>
        <w:rPr>
          <w:i w:val="0"/>
        </w:rPr>
        <w:t>5. Responding to the Findings and Recommendations</w:t>
      </w:r>
    </w:p>
    <w:p w14:paraId="51C8A98A" w14:textId="5ECBB90B" w:rsidR="0092513B" w:rsidRDefault="0092513B" w:rsidP="00992CFC">
      <w:pPr>
        <w:spacing w:after="0" w:line="240" w:lineRule="auto"/>
        <w:ind w:left="33" w:right="12"/>
      </w:pPr>
      <w:r>
        <w:t>Recommendations will be reported to</w:t>
      </w:r>
      <w:r>
        <w:rPr>
          <w:b/>
        </w:rPr>
        <w:t xml:space="preserve"> The </w:t>
      </w:r>
      <w:r w:rsidR="004D49E6">
        <w:rPr>
          <w:b/>
        </w:rPr>
        <w:t>Midlands</w:t>
      </w:r>
      <w:r>
        <w:rPr>
          <w:b/>
        </w:rPr>
        <w:t xml:space="preserve"> Football League </w:t>
      </w:r>
      <w:r>
        <w:t>Management Committee</w:t>
      </w:r>
      <w:r w:rsidR="00992CFC">
        <w:t>.</w:t>
      </w:r>
    </w:p>
    <w:p w14:paraId="5BE8B702" w14:textId="77777777" w:rsidR="00992CFC" w:rsidRDefault="00992CFC" w:rsidP="00992CFC">
      <w:pPr>
        <w:spacing w:after="0" w:line="240" w:lineRule="auto"/>
        <w:ind w:left="33" w:right="12"/>
      </w:pPr>
    </w:p>
    <w:p w14:paraId="1A1CF5BE" w14:textId="75582A71" w:rsidR="0092513B" w:rsidRDefault="0092513B" w:rsidP="0092513B">
      <w:pPr>
        <w:spacing w:after="0" w:line="240" w:lineRule="auto"/>
        <w:ind w:left="10" w:right="12"/>
      </w:pPr>
      <w:r>
        <w:t xml:space="preserve">The report should include the recommendations only and not any details about the case, </w:t>
      </w:r>
      <w:proofErr w:type="gramStart"/>
      <w:r>
        <w:t>in order to</w:t>
      </w:r>
      <w:proofErr w:type="gramEnd"/>
      <w:r>
        <w:t xml:space="preserve"> preserve the child or young person’s privacy, as well as others </w:t>
      </w:r>
      <w:r>
        <w:lastRenderedPageBreak/>
        <w:t xml:space="preserve">involved. </w:t>
      </w:r>
      <w:r>
        <w:rPr>
          <w:b/>
        </w:rPr>
        <w:t xml:space="preserve">The </w:t>
      </w:r>
      <w:r w:rsidR="004D49E6">
        <w:rPr>
          <w:b/>
        </w:rPr>
        <w:t>Midlands</w:t>
      </w:r>
      <w:r>
        <w:rPr>
          <w:b/>
        </w:rPr>
        <w:t xml:space="preserve"> Football League </w:t>
      </w:r>
      <w:r>
        <w:t xml:space="preserve">will consider how to respond to the findings, any recommendations and how to advise/support any others on whose behalf it has conducted the review. </w:t>
      </w:r>
    </w:p>
    <w:p w14:paraId="6633460D" w14:textId="77777777" w:rsidR="0092513B" w:rsidRDefault="0092513B" w:rsidP="0092513B">
      <w:pPr>
        <w:spacing w:after="0" w:line="240" w:lineRule="auto"/>
        <w:ind w:left="437" w:right="12"/>
      </w:pPr>
    </w:p>
    <w:p w14:paraId="640C2EFF" w14:textId="753E2146" w:rsidR="0092513B" w:rsidRDefault="0092513B" w:rsidP="0092513B">
      <w:pPr>
        <w:spacing w:after="0" w:line="240" w:lineRule="auto"/>
        <w:ind w:left="20" w:right="12"/>
      </w:pPr>
      <w:r>
        <w:t xml:space="preserve">Where recommendations are to be followed, </w:t>
      </w:r>
      <w:r>
        <w:rPr>
          <w:b/>
        </w:rPr>
        <w:t xml:space="preserve">The </w:t>
      </w:r>
      <w:r w:rsidR="004D49E6">
        <w:rPr>
          <w:b/>
        </w:rPr>
        <w:t>Midlands</w:t>
      </w:r>
      <w:r>
        <w:rPr>
          <w:b/>
        </w:rPr>
        <w:t xml:space="preserve"> Football League </w:t>
      </w:r>
      <w:r>
        <w:t xml:space="preserve">will identify: </w:t>
      </w:r>
    </w:p>
    <w:p w14:paraId="789D0B3C" w14:textId="77777777" w:rsidR="0092513B" w:rsidRDefault="0092513B" w:rsidP="0092513B">
      <w:pPr>
        <w:spacing w:after="0" w:line="240" w:lineRule="auto"/>
        <w:ind w:left="437" w:right="12"/>
      </w:pPr>
    </w:p>
    <w:p w14:paraId="4273D696" w14:textId="77777777" w:rsidR="0092513B" w:rsidRDefault="0092513B" w:rsidP="0092513B">
      <w:pPr>
        <w:numPr>
          <w:ilvl w:val="0"/>
          <w:numId w:val="3"/>
        </w:numPr>
        <w:spacing w:after="0" w:line="240" w:lineRule="auto"/>
        <w:ind w:right="12" w:hanging="720"/>
      </w:pPr>
      <w:r>
        <w:t xml:space="preserve">the priorities; </w:t>
      </w:r>
    </w:p>
    <w:p w14:paraId="70FC0C2F" w14:textId="77777777" w:rsidR="0092513B" w:rsidRDefault="0092513B" w:rsidP="0092513B">
      <w:pPr>
        <w:numPr>
          <w:ilvl w:val="0"/>
          <w:numId w:val="3"/>
        </w:numPr>
        <w:spacing w:after="0" w:line="240" w:lineRule="auto"/>
        <w:ind w:right="12" w:hanging="720"/>
      </w:pPr>
      <w:r>
        <w:t xml:space="preserve">what action is required; </w:t>
      </w:r>
    </w:p>
    <w:p w14:paraId="53FD03CD" w14:textId="77777777" w:rsidR="0092513B" w:rsidRDefault="0092513B" w:rsidP="0092513B">
      <w:pPr>
        <w:numPr>
          <w:ilvl w:val="0"/>
          <w:numId w:val="3"/>
        </w:numPr>
        <w:spacing w:after="0" w:line="240" w:lineRule="auto"/>
        <w:ind w:right="12" w:hanging="720"/>
      </w:pPr>
      <w:r>
        <w:t xml:space="preserve">who will take action to address the recommendations; and </w:t>
      </w:r>
    </w:p>
    <w:p w14:paraId="106C6329" w14:textId="2C87C3D6" w:rsidR="0092513B" w:rsidRDefault="0092513B" w:rsidP="0092513B">
      <w:pPr>
        <w:numPr>
          <w:ilvl w:val="0"/>
          <w:numId w:val="3"/>
        </w:numPr>
        <w:spacing w:after="0" w:line="240" w:lineRule="auto"/>
        <w:ind w:right="12" w:hanging="720"/>
      </w:pPr>
      <w:r>
        <w:t xml:space="preserve">timescales for completion. </w:t>
      </w:r>
    </w:p>
    <w:p w14:paraId="5466F9FB" w14:textId="77777777" w:rsidR="0092513B" w:rsidRDefault="0092513B" w:rsidP="0092513B">
      <w:pPr>
        <w:numPr>
          <w:ilvl w:val="0"/>
          <w:numId w:val="3"/>
        </w:numPr>
        <w:spacing w:after="0" w:line="240" w:lineRule="auto"/>
        <w:ind w:right="12" w:hanging="720"/>
      </w:pPr>
    </w:p>
    <w:p w14:paraId="2924C794" w14:textId="77777777" w:rsidR="0092513B" w:rsidRDefault="0092513B" w:rsidP="0092513B">
      <w:pPr>
        <w:spacing w:after="0" w:line="240" w:lineRule="auto"/>
        <w:ind w:left="10" w:right="12"/>
      </w:pPr>
      <w:r>
        <w:t xml:space="preserve">This information must be clearly communicated to those involved. </w:t>
      </w:r>
    </w:p>
    <w:p w14:paraId="0CA16982" w14:textId="77777777" w:rsidR="0092513B" w:rsidRDefault="0092513B" w:rsidP="0092513B">
      <w:pPr>
        <w:spacing w:after="0" w:line="240" w:lineRule="auto"/>
        <w:ind w:left="437" w:right="12"/>
      </w:pPr>
    </w:p>
    <w:p w14:paraId="03094EA3" w14:textId="4426130D" w:rsidR="0092513B" w:rsidRDefault="0092513B" w:rsidP="00992CFC">
      <w:pPr>
        <w:spacing w:after="0" w:line="240" w:lineRule="auto"/>
        <w:ind w:left="20" w:right="12"/>
      </w:pPr>
      <w:r>
        <w:t xml:space="preserve">If it is decided not to follow any recommendations, this decision and the reasons shall be clearly recorded. </w:t>
      </w:r>
      <w:r>
        <w:rPr>
          <w:b/>
        </w:rPr>
        <w:t xml:space="preserve">The </w:t>
      </w:r>
      <w:r w:rsidR="004D49E6">
        <w:rPr>
          <w:b/>
        </w:rPr>
        <w:t>Midlands</w:t>
      </w:r>
      <w:r>
        <w:rPr>
          <w:b/>
        </w:rPr>
        <w:t xml:space="preserve"> Football League Safeguarding Panel</w:t>
      </w:r>
      <w:r>
        <w:t xml:space="preserve"> will consider whether this decision requires to be </w:t>
      </w:r>
      <w:proofErr w:type="gramStart"/>
      <w:r>
        <w:t>communicate</w:t>
      </w:r>
      <w:proofErr w:type="gramEnd"/>
      <w:r>
        <w:t xml:space="preserve"> further e.g. the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r w:rsidR="004D49E6">
        <w:rPr>
          <w:b/>
        </w:rPr>
        <w:t>Midlands</w:t>
      </w:r>
      <w:r>
        <w:rPr>
          <w:b/>
        </w:rPr>
        <w:t xml:space="preserve"> Football League </w:t>
      </w:r>
      <w:r>
        <w:t>Board or any interested parties e.g. persons involved in concern or individual who conducted the case review.</w:t>
      </w:r>
    </w:p>
    <w:p w14:paraId="5631C5F1" w14:textId="77777777" w:rsidR="00992CFC" w:rsidRDefault="00992CFC" w:rsidP="00992CFC">
      <w:pPr>
        <w:spacing w:after="0" w:line="240" w:lineRule="auto"/>
        <w:ind w:left="20" w:right="12"/>
      </w:pPr>
    </w:p>
    <w:p w14:paraId="2B3197F1" w14:textId="77777777" w:rsidR="0092513B" w:rsidRDefault="0092513B" w:rsidP="0092513B">
      <w:pPr>
        <w:spacing w:after="0" w:line="240" w:lineRule="auto"/>
        <w:ind w:left="20" w:right="12"/>
      </w:pPr>
    </w:p>
    <w:p w14:paraId="171A7CD6" w14:textId="77777777" w:rsidR="0092513B" w:rsidRDefault="0092513B" w:rsidP="00992CF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54" w:line="240" w:lineRule="auto"/>
        <w:ind w:left="207" w:right="0"/>
        <w:jc w:val="center"/>
      </w:pPr>
      <w:r>
        <w:rPr>
          <w:b/>
        </w:rPr>
        <w:t>Remember that many of the details of the case will be confidential, so any information shared must be presented in a way that protects the anonymity and privacy of those involved.</w:t>
      </w:r>
    </w:p>
    <w:p w14:paraId="5B192A16" w14:textId="77777777" w:rsidR="0092513B" w:rsidRDefault="0092513B"/>
    <w:sectPr w:rsidR="00925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97C68"/>
    <w:multiLevelType w:val="hybridMultilevel"/>
    <w:tmpl w:val="E3280E2C"/>
    <w:lvl w:ilvl="0" w:tplc="200E05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788F7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245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A91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0095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087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4D4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E8D0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EA4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A5DF3"/>
    <w:multiLevelType w:val="hybridMultilevel"/>
    <w:tmpl w:val="E15AC5A8"/>
    <w:lvl w:ilvl="0" w:tplc="678E0B78">
      <w:start w:val="24"/>
      <w:numFmt w:val="decimal"/>
      <w:lvlText w:val="%1"/>
      <w:lvlJc w:val="left"/>
      <w:pPr>
        <w:ind w:left="89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88B3AE">
      <w:start w:val="1"/>
      <w:numFmt w:val="lowerLetter"/>
      <w:lvlText w:val="%2"/>
      <w:lvlJc w:val="left"/>
      <w:pPr>
        <w:ind w:left="16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E2D01C">
      <w:start w:val="1"/>
      <w:numFmt w:val="lowerRoman"/>
      <w:lvlText w:val="%3"/>
      <w:lvlJc w:val="left"/>
      <w:pPr>
        <w:ind w:left="233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4529C">
      <w:start w:val="1"/>
      <w:numFmt w:val="decimal"/>
      <w:lvlText w:val="%4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94F504">
      <w:start w:val="1"/>
      <w:numFmt w:val="lowerLetter"/>
      <w:lvlText w:val="%5"/>
      <w:lvlJc w:val="left"/>
      <w:pPr>
        <w:ind w:left="377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698D0">
      <w:start w:val="1"/>
      <w:numFmt w:val="lowerRoman"/>
      <w:lvlText w:val="%6"/>
      <w:lvlJc w:val="left"/>
      <w:pPr>
        <w:ind w:left="449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0D168">
      <w:start w:val="1"/>
      <w:numFmt w:val="decimal"/>
      <w:lvlText w:val="%7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45CD8">
      <w:start w:val="1"/>
      <w:numFmt w:val="lowerLetter"/>
      <w:lvlText w:val="%8"/>
      <w:lvlJc w:val="left"/>
      <w:pPr>
        <w:ind w:left="593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8C416">
      <w:start w:val="1"/>
      <w:numFmt w:val="lowerRoman"/>
      <w:lvlText w:val="%9"/>
      <w:lvlJc w:val="left"/>
      <w:pPr>
        <w:ind w:left="665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CB23D3"/>
    <w:multiLevelType w:val="hybridMultilevel"/>
    <w:tmpl w:val="F6EAFC18"/>
    <w:lvl w:ilvl="0" w:tplc="CD3274E2">
      <w:start w:val="23"/>
      <w:numFmt w:val="decimal"/>
      <w:lvlText w:val="%1"/>
      <w:lvlJc w:val="left"/>
      <w:pPr>
        <w:ind w:left="612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2D9DE">
      <w:start w:val="1"/>
      <w:numFmt w:val="lowerLetter"/>
      <w:lvlText w:val="%2"/>
      <w:lvlJc w:val="left"/>
      <w:pPr>
        <w:ind w:left="13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0093C">
      <w:start w:val="1"/>
      <w:numFmt w:val="lowerRoman"/>
      <w:lvlText w:val="%3"/>
      <w:lvlJc w:val="left"/>
      <w:pPr>
        <w:ind w:left="20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47AC6">
      <w:start w:val="1"/>
      <w:numFmt w:val="decimal"/>
      <w:lvlText w:val="%4"/>
      <w:lvlJc w:val="left"/>
      <w:pPr>
        <w:ind w:left="27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A04BE">
      <w:start w:val="1"/>
      <w:numFmt w:val="lowerLetter"/>
      <w:lvlText w:val="%5"/>
      <w:lvlJc w:val="left"/>
      <w:pPr>
        <w:ind w:left="349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2F968">
      <w:start w:val="1"/>
      <w:numFmt w:val="lowerRoman"/>
      <w:lvlText w:val="%6"/>
      <w:lvlJc w:val="left"/>
      <w:pPr>
        <w:ind w:left="421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A90">
      <w:start w:val="1"/>
      <w:numFmt w:val="decimal"/>
      <w:lvlText w:val="%7"/>
      <w:lvlJc w:val="left"/>
      <w:pPr>
        <w:ind w:left="493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E49A6">
      <w:start w:val="1"/>
      <w:numFmt w:val="lowerLetter"/>
      <w:lvlText w:val="%8"/>
      <w:lvlJc w:val="left"/>
      <w:pPr>
        <w:ind w:left="565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88472">
      <w:start w:val="1"/>
      <w:numFmt w:val="lowerRoman"/>
      <w:lvlText w:val="%9"/>
      <w:lvlJc w:val="left"/>
      <w:pPr>
        <w:ind w:left="6371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303588">
    <w:abstractNumId w:val="2"/>
  </w:num>
  <w:num w:numId="2" w16cid:durableId="797991319">
    <w:abstractNumId w:val="1"/>
  </w:num>
  <w:num w:numId="3" w16cid:durableId="43418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3B"/>
    <w:rsid w:val="00013160"/>
    <w:rsid w:val="00144786"/>
    <w:rsid w:val="004D49E6"/>
    <w:rsid w:val="0092513B"/>
    <w:rsid w:val="00992CFC"/>
    <w:rsid w:val="00D437BE"/>
    <w:rsid w:val="00DD78BB"/>
    <w:rsid w:val="00E6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4303"/>
  <w15:chartTrackingRefBased/>
  <w15:docId w15:val="{CE617699-72B8-427D-A4B8-91619B54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13B"/>
    <w:pPr>
      <w:spacing w:after="410" w:line="361" w:lineRule="auto"/>
      <w:ind w:left="444" w:right="13" w:hanging="10"/>
      <w:jc w:val="both"/>
    </w:pPr>
    <w:rPr>
      <w:rFonts w:ascii="Arial" w:eastAsia="Arial" w:hAnsi="Arial" w:cs="Arial"/>
      <w:color w:val="181717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5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5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25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13B"/>
    <w:pPr>
      <w:numPr>
        <w:ilvl w:val="1"/>
      </w:numPr>
      <w:ind w:left="44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1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13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92513B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Johnston</dc:creator>
  <cp:keywords/>
  <dc:description/>
  <cp:lastModifiedBy>Scott Brough</cp:lastModifiedBy>
  <cp:revision>2</cp:revision>
  <dcterms:created xsi:type="dcterms:W3CDTF">2026-05-12T15:39:00Z</dcterms:created>
  <dcterms:modified xsi:type="dcterms:W3CDTF">2026-05-12T15:39:00Z</dcterms:modified>
</cp:coreProperties>
</file>